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74" w:rsidRDefault="00D66774" w:rsidP="00D66774">
      <w:pPr>
        <w:tabs>
          <w:tab w:val="left" w:pos="5692"/>
        </w:tabs>
        <w:spacing w:after="150" w:line="825" w:lineRule="atLeast"/>
        <w:jc w:val="center"/>
        <w:outlineLvl w:val="1"/>
        <w:rPr>
          <w:b/>
          <w:bCs/>
          <w:caps/>
          <w:sz w:val="32"/>
          <w:szCs w:val="32"/>
        </w:rPr>
      </w:pPr>
      <w:r w:rsidRPr="00D66774">
        <w:rPr>
          <w:b/>
          <w:bCs/>
          <w:caps/>
          <w:sz w:val="32"/>
          <w:szCs w:val="32"/>
        </w:rPr>
        <w:t>«дети</w:t>
      </w:r>
      <w:r>
        <w:rPr>
          <w:b/>
          <w:bCs/>
          <w:caps/>
          <w:sz w:val="32"/>
          <w:szCs w:val="32"/>
        </w:rPr>
        <w:t xml:space="preserve">, </w:t>
      </w:r>
      <w:r w:rsidRPr="00D66774">
        <w:rPr>
          <w:b/>
          <w:bCs/>
          <w:caps/>
          <w:sz w:val="32"/>
          <w:szCs w:val="32"/>
        </w:rPr>
        <w:t>любите свои глаза»</w:t>
      </w:r>
    </w:p>
    <w:p w:rsidR="00D66774" w:rsidRPr="00D66774" w:rsidRDefault="00D66774" w:rsidP="00D66774">
      <w:pPr>
        <w:spacing w:after="150" w:line="420" w:lineRule="atLeast"/>
        <w:jc w:val="center"/>
        <w:rPr>
          <w:sz w:val="28"/>
          <w:szCs w:val="28"/>
        </w:rPr>
      </w:pPr>
      <w:r w:rsidRPr="00D6677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9CDD2D" wp14:editId="01E8D721">
                <wp:extent cx="300990" cy="300990"/>
                <wp:effectExtent l="0" t="0" r="0" b="0"/>
                <wp:docPr id="2" name="AutoShape 1" descr="https://cgon.rospotrebnadzor.ru/upload/pictures_inside_article/08e/o45pha5g1sry1wzh8x13k0xlfx3kveac/161-e15609487754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CBC72" id="AutoShape 1" o:spid="_x0000_s1026" alt="https://cgon.rospotrebnadzor.ru/upload/pictures_inside_article/08e/o45pha5g1sry1wzh8x13k0xlfx3kveac/161-e1560948775429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66774" w:rsidRDefault="00D66774" w:rsidP="00082EB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Под таким девизом прошёл 10 октября 2024 года Всемирный день зрения. Внимание данного мероприятия было сосредоточено на детском зрении.</w:t>
      </w:r>
    </w:p>
    <w:p w:rsidR="00D66774" w:rsidRDefault="00D66774" w:rsidP="00082EB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 зрением способны</w:t>
      </w:r>
    </w:p>
    <w:p w:rsid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замедлить  развитие</w:t>
      </w:r>
      <w:proofErr w:type="gramEnd"/>
      <w:r>
        <w:rPr>
          <w:sz w:val="28"/>
          <w:szCs w:val="28"/>
        </w:rPr>
        <w:t xml:space="preserve"> ребенка</w:t>
      </w:r>
    </w:p>
    <w:p w:rsid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нарушить</w:t>
      </w:r>
      <w:proofErr w:type="gramEnd"/>
      <w:r>
        <w:rPr>
          <w:sz w:val="28"/>
          <w:szCs w:val="28"/>
        </w:rPr>
        <w:t xml:space="preserve"> процесс обучения</w:t>
      </w:r>
    </w:p>
    <w:p w:rsid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ограничить</w:t>
      </w:r>
      <w:proofErr w:type="gramEnd"/>
      <w:r>
        <w:rPr>
          <w:sz w:val="28"/>
          <w:szCs w:val="28"/>
        </w:rPr>
        <w:t xml:space="preserve"> общение и интересы</w:t>
      </w:r>
    </w:p>
    <w:p w:rsidR="00D66774" w:rsidRP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снизить</w:t>
      </w:r>
      <w:proofErr w:type="gramEnd"/>
      <w:r>
        <w:rPr>
          <w:sz w:val="28"/>
          <w:szCs w:val="28"/>
        </w:rPr>
        <w:t xml:space="preserve"> самооценку</w:t>
      </w:r>
    </w:p>
    <w:p w:rsidR="00D66774" w:rsidRDefault="00D66774" w:rsidP="00082EB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Если не обращать внимание на нарушение зрения в детстве, во взрослом возрасте может наступить необратимая потеря зрения</w:t>
      </w:r>
      <w:r w:rsidR="00AD7974">
        <w:rPr>
          <w:sz w:val="28"/>
          <w:szCs w:val="28"/>
        </w:rPr>
        <w:t xml:space="preserve">. Ребенок может не жаловаться на плохое зрение. </w:t>
      </w:r>
      <w:r w:rsidR="00082EB0">
        <w:rPr>
          <w:sz w:val="28"/>
          <w:szCs w:val="28"/>
        </w:rPr>
        <w:t>Б</w:t>
      </w:r>
      <w:r w:rsidR="00AD7974">
        <w:rPr>
          <w:sz w:val="28"/>
          <w:szCs w:val="28"/>
        </w:rPr>
        <w:t>лизорукость развивается</w:t>
      </w:r>
      <w:r w:rsidR="00082EB0">
        <w:rPr>
          <w:sz w:val="28"/>
          <w:szCs w:val="28"/>
        </w:rPr>
        <w:t>,</w:t>
      </w:r>
      <w:r w:rsidR="00AD7974">
        <w:rPr>
          <w:sz w:val="28"/>
          <w:szCs w:val="28"/>
        </w:rPr>
        <w:t xml:space="preserve"> в основном</w:t>
      </w:r>
      <w:r w:rsidR="00082EB0">
        <w:rPr>
          <w:sz w:val="28"/>
          <w:szCs w:val="28"/>
        </w:rPr>
        <w:t>,</w:t>
      </w:r>
      <w:r w:rsidR="00AD7974">
        <w:rPr>
          <w:sz w:val="28"/>
          <w:szCs w:val="28"/>
        </w:rPr>
        <w:t xml:space="preserve"> в школьном возрасте</w:t>
      </w:r>
      <w:r w:rsidR="003F1A01">
        <w:rPr>
          <w:sz w:val="28"/>
          <w:szCs w:val="28"/>
        </w:rPr>
        <w:t xml:space="preserve">. </w:t>
      </w:r>
      <w:r w:rsidR="003F1A01" w:rsidRPr="00D66774">
        <w:rPr>
          <w:sz w:val="28"/>
          <w:szCs w:val="28"/>
        </w:rPr>
        <w:t>Особенно быстро она развивается от 7 до 9 лет и с 12 до 14 лет в переходном возрасте.</w:t>
      </w:r>
    </w:p>
    <w:p w:rsidR="00082EB0" w:rsidRPr="00082EB0" w:rsidRDefault="00D66774" w:rsidP="00082EB0">
      <w:pPr>
        <w:jc w:val="both"/>
        <w:rPr>
          <w:sz w:val="28"/>
          <w:szCs w:val="28"/>
        </w:rPr>
      </w:pPr>
      <w:r w:rsidRPr="00082EB0">
        <w:rPr>
          <w:sz w:val="28"/>
          <w:szCs w:val="28"/>
        </w:rPr>
        <w:t>В России на сегодняшний день близорукость имеется у 25-30% учащихся.</w:t>
      </w:r>
      <w:r w:rsidR="00082EB0" w:rsidRPr="00082EB0">
        <w:t xml:space="preserve"> </w:t>
      </w:r>
      <w:r w:rsidR="00082EB0">
        <w:t xml:space="preserve"> </w:t>
      </w:r>
      <w:r w:rsidR="00082EB0" w:rsidRPr="00082EB0">
        <w:rPr>
          <w:sz w:val="28"/>
          <w:szCs w:val="28"/>
        </w:rPr>
        <w:t xml:space="preserve">По данным </w:t>
      </w:r>
      <w:r w:rsidR="00082EB0">
        <w:rPr>
          <w:sz w:val="28"/>
          <w:szCs w:val="28"/>
        </w:rPr>
        <w:t xml:space="preserve">Нижнетагильского отдела Управления </w:t>
      </w:r>
      <w:proofErr w:type="spellStart"/>
      <w:r w:rsidR="00082EB0">
        <w:rPr>
          <w:sz w:val="28"/>
          <w:szCs w:val="28"/>
        </w:rPr>
        <w:t>Роспотребнадзора</w:t>
      </w:r>
      <w:proofErr w:type="spellEnd"/>
      <w:r w:rsidR="00082EB0">
        <w:rPr>
          <w:sz w:val="28"/>
          <w:szCs w:val="28"/>
        </w:rPr>
        <w:t xml:space="preserve"> по доля школьников с миопией в 2023 году </w:t>
      </w:r>
      <w:r w:rsidR="003F1A01">
        <w:rPr>
          <w:sz w:val="28"/>
          <w:szCs w:val="28"/>
        </w:rPr>
        <w:t>составила 1</w:t>
      </w:r>
      <w:r w:rsidR="00082EB0">
        <w:rPr>
          <w:sz w:val="28"/>
          <w:szCs w:val="28"/>
        </w:rPr>
        <w:t>3,9%</w:t>
      </w:r>
      <w:r w:rsidR="003F1A01">
        <w:rPr>
          <w:sz w:val="28"/>
          <w:szCs w:val="28"/>
        </w:rPr>
        <w:t>. В 2023 году</w:t>
      </w:r>
      <w:r w:rsidR="00057FF2">
        <w:rPr>
          <w:sz w:val="28"/>
          <w:szCs w:val="28"/>
        </w:rPr>
        <w:t xml:space="preserve"> </w:t>
      </w:r>
      <w:proofErr w:type="gramStart"/>
      <w:r w:rsidR="003F1A01">
        <w:rPr>
          <w:sz w:val="28"/>
          <w:szCs w:val="28"/>
        </w:rPr>
        <w:t>( по</w:t>
      </w:r>
      <w:proofErr w:type="gramEnd"/>
      <w:r w:rsidR="003F1A01">
        <w:rPr>
          <w:sz w:val="28"/>
          <w:szCs w:val="28"/>
        </w:rPr>
        <w:t xml:space="preserve"> сравнению с 2022 годом) отмечен рост </w:t>
      </w:r>
      <w:r w:rsidR="00082EB0" w:rsidRPr="00082EB0">
        <w:rPr>
          <w:sz w:val="28"/>
          <w:szCs w:val="28"/>
        </w:rPr>
        <w:t>миопи</w:t>
      </w:r>
      <w:r w:rsidR="005B474D">
        <w:rPr>
          <w:sz w:val="28"/>
          <w:szCs w:val="28"/>
        </w:rPr>
        <w:t xml:space="preserve">и </w:t>
      </w:r>
      <w:r w:rsidR="003F1A01">
        <w:rPr>
          <w:sz w:val="28"/>
          <w:szCs w:val="28"/>
        </w:rPr>
        <w:t xml:space="preserve"> </w:t>
      </w:r>
      <w:r w:rsidR="00082EB0" w:rsidRPr="00082EB0">
        <w:rPr>
          <w:sz w:val="28"/>
          <w:szCs w:val="28"/>
        </w:rPr>
        <w:t xml:space="preserve">на </w:t>
      </w:r>
      <w:r w:rsidR="005B474D">
        <w:rPr>
          <w:sz w:val="28"/>
          <w:szCs w:val="28"/>
        </w:rPr>
        <w:t>6</w:t>
      </w:r>
      <w:r w:rsidR="00082EB0" w:rsidRPr="00082EB0">
        <w:rPr>
          <w:sz w:val="28"/>
          <w:szCs w:val="28"/>
        </w:rPr>
        <w:t xml:space="preserve">% </w:t>
      </w:r>
    </w:p>
    <w:p w:rsidR="00D66774" w:rsidRPr="00D66774" w:rsidRDefault="00D66774" w:rsidP="00082EB0">
      <w:pPr>
        <w:spacing w:after="150" w:line="420" w:lineRule="atLeast"/>
        <w:jc w:val="both"/>
        <w:rPr>
          <w:sz w:val="28"/>
          <w:szCs w:val="28"/>
        </w:rPr>
      </w:pPr>
      <w:r w:rsidRPr="00D66774">
        <w:rPr>
          <w:sz w:val="28"/>
          <w:szCs w:val="28"/>
        </w:rPr>
        <w:t>Основными факторами в развитии близорукости являются:</w:t>
      </w:r>
      <w:bookmarkStart w:id="0" w:name="_GoBack"/>
      <w:bookmarkEnd w:id="0"/>
    </w:p>
    <w:p w:rsidR="00E903EE" w:rsidRPr="00E903EE" w:rsidRDefault="00D66774" w:rsidP="00150A3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E903EE">
        <w:rPr>
          <w:sz w:val="28"/>
          <w:szCs w:val="28"/>
        </w:rPr>
        <w:t>низкая</w:t>
      </w:r>
      <w:proofErr w:type="gramEnd"/>
      <w:r w:rsidRPr="00E903EE">
        <w:rPr>
          <w:sz w:val="28"/>
          <w:szCs w:val="28"/>
        </w:rPr>
        <w:t xml:space="preserve"> освещенность в школе и дома при зрительной работе</w:t>
      </w:r>
      <w:r w:rsidR="00E903EE" w:rsidRPr="00E903EE">
        <w:rPr>
          <w:rFonts w:eastAsiaTheme="minorHAnsi"/>
          <w:sz w:val="28"/>
          <w:szCs w:val="28"/>
          <w:lang w:eastAsia="en-US"/>
        </w:rPr>
        <w:t xml:space="preserve"> слепящее действие источников света, соотношение яркостей, пульсация ламп</w:t>
      </w:r>
      <w:r w:rsidR="00E903EE" w:rsidRPr="00E903EE">
        <w:rPr>
          <w:sz w:val="28"/>
          <w:szCs w:val="28"/>
        </w:rPr>
        <w:t>.</w:t>
      </w:r>
      <w:r w:rsidR="00E903EE" w:rsidRPr="00E903EE">
        <w:rPr>
          <w:rFonts w:eastAsiaTheme="minorHAnsi"/>
          <w:sz w:val="28"/>
          <w:szCs w:val="28"/>
          <w:lang w:eastAsia="en-US"/>
        </w:rPr>
        <w:t xml:space="preserve"> Всё это может создавать проблемы адаптации, снижать видимость. Работая при освещении плохого качества или низких уровней, дети могут ощущать усталость глаз и переутомление, что приводит к снижению работоспособности, а в некоторых случаях и к головным болям</w:t>
      </w:r>
    </w:p>
    <w:p w:rsidR="00D66774" w:rsidRPr="00E903EE" w:rsidRDefault="00D66774" w:rsidP="00150A3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E903EE">
        <w:rPr>
          <w:sz w:val="28"/>
          <w:szCs w:val="28"/>
        </w:rPr>
        <w:t>низкое</w:t>
      </w:r>
      <w:proofErr w:type="gramEnd"/>
      <w:r w:rsidRPr="00E903EE">
        <w:rPr>
          <w:sz w:val="28"/>
          <w:szCs w:val="28"/>
        </w:rPr>
        <w:t xml:space="preserve"> качество печатных изданий;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несоответствие</w:t>
      </w:r>
      <w:proofErr w:type="gramEnd"/>
      <w:r w:rsidRPr="003F1A01">
        <w:rPr>
          <w:sz w:val="28"/>
          <w:szCs w:val="28"/>
        </w:rPr>
        <w:t xml:space="preserve"> школьной мебели росту ребенка;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неправильная</w:t>
      </w:r>
      <w:proofErr w:type="gramEnd"/>
      <w:r w:rsidRPr="003F1A01">
        <w:rPr>
          <w:sz w:val="28"/>
          <w:szCs w:val="28"/>
        </w:rPr>
        <w:t xml:space="preserve"> осанка во время занятий;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нерациональный</w:t>
      </w:r>
      <w:proofErr w:type="gramEnd"/>
      <w:r w:rsidRPr="003F1A01">
        <w:rPr>
          <w:sz w:val="28"/>
          <w:szCs w:val="28"/>
        </w:rPr>
        <w:t xml:space="preserve"> режим дня ребенка;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отсутствие</w:t>
      </w:r>
      <w:proofErr w:type="gramEnd"/>
      <w:r w:rsidRPr="003F1A01">
        <w:rPr>
          <w:sz w:val="28"/>
          <w:szCs w:val="28"/>
        </w:rPr>
        <w:t xml:space="preserve"> зрительных пауз во время учебного процесса;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нерегулярные</w:t>
      </w:r>
      <w:proofErr w:type="gramEnd"/>
      <w:r w:rsidRPr="003F1A01">
        <w:rPr>
          <w:sz w:val="28"/>
          <w:szCs w:val="28"/>
        </w:rPr>
        <w:t xml:space="preserve"> занятия физкультурой;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избыточное</w:t>
      </w:r>
      <w:proofErr w:type="gramEnd"/>
      <w:r w:rsidRPr="003F1A01">
        <w:rPr>
          <w:sz w:val="28"/>
          <w:szCs w:val="28"/>
        </w:rPr>
        <w:t xml:space="preserve"> времяпровождение у телевизора и компьютера;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чрезмерная</w:t>
      </w:r>
      <w:proofErr w:type="gramEnd"/>
      <w:r w:rsidRPr="003F1A01">
        <w:rPr>
          <w:sz w:val="28"/>
          <w:szCs w:val="28"/>
        </w:rPr>
        <w:t xml:space="preserve"> загруженность детей дополнительным образованием.</w:t>
      </w:r>
    </w:p>
    <w:p w:rsidR="002F59BD" w:rsidRDefault="00D66774" w:rsidP="00057FF2">
      <w:pPr>
        <w:spacing w:after="150"/>
        <w:jc w:val="both"/>
        <w:rPr>
          <w:sz w:val="28"/>
          <w:szCs w:val="28"/>
        </w:rPr>
      </w:pPr>
      <w:r w:rsidRPr="00D66774">
        <w:rPr>
          <w:sz w:val="28"/>
          <w:szCs w:val="28"/>
        </w:rPr>
        <w:t xml:space="preserve">На профилактику нарушений зрения особо направлено соблюдение требований к </w:t>
      </w:r>
      <w:r w:rsidR="003F1A01">
        <w:rPr>
          <w:sz w:val="28"/>
          <w:szCs w:val="28"/>
        </w:rPr>
        <w:t>организации рабочего места в школе и дома</w:t>
      </w:r>
      <w:r w:rsidR="002F59BD">
        <w:rPr>
          <w:sz w:val="28"/>
          <w:szCs w:val="28"/>
        </w:rPr>
        <w:t>:</w:t>
      </w:r>
    </w:p>
    <w:p w:rsidR="002F59BD" w:rsidRPr="002F59BD" w:rsidRDefault="002F59BD" w:rsidP="002F59B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F59BD">
        <w:rPr>
          <w:rFonts w:eastAsiaTheme="minorHAnsi"/>
          <w:sz w:val="28"/>
          <w:szCs w:val="28"/>
          <w:lang w:eastAsia="en-US"/>
        </w:rPr>
        <w:t>Необходимо обеспечить чистку оконных стекол по мере их загрязнения</w:t>
      </w:r>
    </w:p>
    <w:p w:rsidR="002F59BD" w:rsidRPr="002F59BD" w:rsidRDefault="002F59BD" w:rsidP="002F59B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F59BD">
        <w:rPr>
          <w:rFonts w:eastAsiaTheme="minorHAnsi"/>
          <w:sz w:val="28"/>
          <w:szCs w:val="28"/>
          <w:lang w:eastAsia="en-US"/>
        </w:rPr>
        <w:lastRenderedPageBreak/>
        <w:t>Конструкция регулируемых солнцезащитных устройств на окнах в исходном положении не должна уменьшать светоактивную площадь оконного проема</w:t>
      </w:r>
    </w:p>
    <w:p w:rsidR="002F59BD" w:rsidRPr="002F59BD" w:rsidRDefault="002F59BD" w:rsidP="00057FF2">
      <w:pPr>
        <w:pStyle w:val="a3"/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 w:rsidRPr="002F59BD">
        <w:rPr>
          <w:rFonts w:eastAsiaTheme="minorHAnsi"/>
          <w:sz w:val="28"/>
          <w:szCs w:val="28"/>
          <w:lang w:eastAsia="en-US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                                                                                                                          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 Не допускается в одном помещении использовать разные типы ламп, а также лампы с разным светоизлучением</w:t>
      </w:r>
      <w:r w:rsidRPr="002F59BD">
        <w:rPr>
          <w:sz w:val="28"/>
          <w:szCs w:val="28"/>
        </w:rPr>
        <w:t>. Согласно гигиеническим нормативам, освещенность на рабочих местах школьника должна составлять не менее 300 люкс</w:t>
      </w:r>
    </w:p>
    <w:p w:rsidR="002F59BD" w:rsidRPr="002F59BD" w:rsidRDefault="002F59BD" w:rsidP="00057FF2">
      <w:pPr>
        <w:numPr>
          <w:ilvl w:val="0"/>
          <w:numId w:val="5"/>
        </w:numPr>
        <w:ind w:left="1423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F59BD">
        <w:rPr>
          <w:rFonts w:eastAsiaTheme="minorHAnsi"/>
          <w:sz w:val="28"/>
          <w:szCs w:val="28"/>
          <w:lang w:eastAsia="en-US"/>
        </w:rPr>
        <w:t>Все источники искусственного освещения должны содержаться в исправном состоянии и не должны содержать следы загрязнений</w:t>
      </w:r>
    </w:p>
    <w:p w:rsidR="00D66774" w:rsidRPr="002F59BD" w:rsidRDefault="00D66774" w:rsidP="00057FF2">
      <w:pPr>
        <w:pStyle w:val="a3"/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 w:rsidRPr="002F59BD">
        <w:rPr>
          <w:sz w:val="28"/>
          <w:szCs w:val="28"/>
        </w:rPr>
        <w:t xml:space="preserve">Высокий уровень освещенности необходимо соблюдать и в домашних условиях при выполнении учебных заданий, чтении, рисовании. Помимо общей освещенности необходима локальная освещенность тетради, книги при помощи настольной лампы с абажуром, защищающим глаза от прямого попадания света. Свет должен быть мягким (матовая лампа), не бьющим в глаза, но равномерно освещающим место занятий. Во время письма, рисования, черчения источник света обязательно должен находиться спереди и слева (для </w:t>
      </w:r>
      <w:proofErr w:type="spellStart"/>
      <w:r w:rsidRPr="002F59BD">
        <w:rPr>
          <w:sz w:val="28"/>
          <w:szCs w:val="28"/>
        </w:rPr>
        <w:t>леворуких</w:t>
      </w:r>
      <w:proofErr w:type="spellEnd"/>
      <w:r w:rsidRPr="002F59BD">
        <w:rPr>
          <w:sz w:val="28"/>
          <w:szCs w:val="28"/>
        </w:rPr>
        <w:t xml:space="preserve"> детей справа).</w:t>
      </w:r>
    </w:p>
    <w:p w:rsidR="00D66774" w:rsidRPr="002F59BD" w:rsidRDefault="00D66774" w:rsidP="002F59BD">
      <w:pPr>
        <w:pStyle w:val="a3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2F59BD">
        <w:rPr>
          <w:sz w:val="28"/>
          <w:szCs w:val="28"/>
        </w:rPr>
        <w:t>Не менее важным фактором профилактики возникновения нарушений зрения является правильная посадка учащихся и использование удобной мебели, соответствующей росту, позволяющие обеспечить правильное расстояние от глаз до рабочего объекта.</w:t>
      </w:r>
    </w:p>
    <w:p w:rsidR="00D66774" w:rsidRPr="002F59BD" w:rsidRDefault="00D66774" w:rsidP="002F59BD">
      <w:pPr>
        <w:pStyle w:val="a3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2F59BD">
        <w:rPr>
          <w:sz w:val="28"/>
          <w:szCs w:val="28"/>
        </w:rPr>
        <w:t xml:space="preserve">Детей с пониженной остротой зрения рассаживают на ближние к классной доске парты, находящиеся у окна. Учащимся с </w:t>
      </w:r>
      <w:proofErr w:type="spellStart"/>
      <w:r w:rsidRPr="002F59BD">
        <w:rPr>
          <w:sz w:val="28"/>
          <w:szCs w:val="28"/>
        </w:rPr>
        <w:t>коррегированной</w:t>
      </w:r>
      <w:proofErr w:type="spellEnd"/>
      <w:r w:rsidRPr="002F59BD">
        <w:rPr>
          <w:sz w:val="28"/>
          <w:szCs w:val="28"/>
        </w:rPr>
        <w:t xml:space="preserve"> остротой зрения можно сидеть за 2-3 партой.</w:t>
      </w:r>
    </w:p>
    <w:p w:rsidR="00D66774" w:rsidRPr="002F59BD" w:rsidRDefault="00D66774" w:rsidP="002F59BD">
      <w:pPr>
        <w:pStyle w:val="a3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2F59BD">
        <w:rPr>
          <w:sz w:val="28"/>
          <w:szCs w:val="28"/>
        </w:rPr>
        <w:t>Книгу или тетрадь необходимо держать на расстоянии 33 см от глаз. При этом меньше всего деформируется глазное яблоко. Лучше всего читать с подставки.</w:t>
      </w:r>
    </w:p>
    <w:p w:rsidR="00D66774" w:rsidRPr="002F59BD" w:rsidRDefault="00D66774" w:rsidP="002F59BD">
      <w:pPr>
        <w:spacing w:after="150"/>
        <w:ind w:firstLine="709"/>
        <w:jc w:val="both"/>
        <w:rPr>
          <w:sz w:val="28"/>
          <w:szCs w:val="28"/>
        </w:rPr>
      </w:pPr>
      <w:r w:rsidRPr="002F59BD">
        <w:rPr>
          <w:sz w:val="28"/>
          <w:szCs w:val="28"/>
        </w:rPr>
        <w:t>Между занятиями рекомендуется проводить упражнения для расслабления аккомодации. Если у ребенка хорошее зрение, необходимо делать перерыв в занятиях каждые 40 мин, при слабой близорукости – каждые 30 мин, средней и высокой – 10–15 мин.</w:t>
      </w:r>
    </w:p>
    <w:p w:rsidR="00D66774" w:rsidRDefault="00D66774" w:rsidP="002F59BD">
      <w:pPr>
        <w:spacing w:after="150"/>
        <w:ind w:firstLine="709"/>
        <w:jc w:val="both"/>
        <w:rPr>
          <w:sz w:val="28"/>
          <w:szCs w:val="28"/>
        </w:rPr>
      </w:pPr>
      <w:r w:rsidRPr="002F59BD">
        <w:rPr>
          <w:sz w:val="28"/>
          <w:szCs w:val="28"/>
        </w:rPr>
        <w:t xml:space="preserve">Приготовление домашних заданий тотчас после школы усугубляет усталость глаз, накопившуюся после занятий в школе. Для восстановления </w:t>
      </w:r>
      <w:r w:rsidRPr="002F59BD">
        <w:rPr>
          <w:sz w:val="28"/>
          <w:szCs w:val="28"/>
        </w:rPr>
        <w:lastRenderedPageBreak/>
        <w:t>работоспособности, в том числе снятия зрительного утомления, должен быть организован отдых длительностью не менее 2 часов с максимальным пребыванием на свежем воздухе.</w:t>
      </w:r>
    </w:p>
    <w:p w:rsidR="002F59BD" w:rsidRDefault="002F59BD" w:rsidP="002F59BD">
      <w:pPr>
        <w:spacing w:after="150"/>
        <w:ind w:firstLine="709"/>
        <w:jc w:val="both"/>
        <w:rPr>
          <w:sz w:val="28"/>
          <w:szCs w:val="28"/>
        </w:rPr>
      </w:pPr>
    </w:p>
    <w:p w:rsidR="002F59BD" w:rsidRPr="002F59BD" w:rsidRDefault="002F59BD" w:rsidP="002F59BD">
      <w:pPr>
        <w:spacing w:after="15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Берегите себя и будьте здоровы!</w:t>
      </w:r>
    </w:p>
    <w:p w:rsidR="005F4E94" w:rsidRPr="00D66774" w:rsidRDefault="00D66774" w:rsidP="002F59BD">
      <w:pPr>
        <w:spacing w:after="150"/>
        <w:jc w:val="both"/>
        <w:rPr>
          <w:sz w:val="28"/>
          <w:szCs w:val="28"/>
        </w:rPr>
      </w:pPr>
      <w:r w:rsidRPr="00D6677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4DDF5A4" wp14:editId="4ADB703B">
                <wp:extent cx="300990" cy="300990"/>
                <wp:effectExtent l="0" t="0" r="0" b="0"/>
                <wp:docPr id="1" name="AutoShape 2" descr="https://admin.cgon.ru/storage/upload/medialibrary/1d67b4c1f396f0525d8b29c0464748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56E6" id="AutoShape 2" o:spid="_x0000_s1026" alt="https://admin.cgon.ru/storage/upload/medialibrary/1d67b4c1f396f0525d8b29c046474834.pn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073"/>
        <w:gridCol w:w="1275"/>
      </w:tblGrid>
      <w:tr w:rsidR="005F4E94" w:rsidRPr="005F4E94" w:rsidTr="000F19DC">
        <w:tc>
          <w:tcPr>
            <w:tcW w:w="9073" w:type="dxa"/>
          </w:tcPr>
          <w:p w:rsidR="005F4E94" w:rsidRPr="005F4E94" w:rsidRDefault="005F4E94" w:rsidP="005F4E94">
            <w:pPr>
              <w:spacing w:after="150"/>
              <w:jc w:val="both"/>
              <w:rPr>
                <w:sz w:val="28"/>
                <w:szCs w:val="28"/>
              </w:rPr>
            </w:pPr>
            <w:proofErr w:type="gramStart"/>
            <w:r w:rsidRPr="005F4E94">
              <w:rPr>
                <w:sz w:val="28"/>
                <w:szCs w:val="28"/>
              </w:rPr>
              <w:t>специалист</w:t>
            </w:r>
            <w:proofErr w:type="gramEnd"/>
            <w:r w:rsidRPr="005F4E94">
              <w:rPr>
                <w:sz w:val="28"/>
                <w:szCs w:val="28"/>
              </w:rPr>
              <w:t xml:space="preserve">-эксперт Территориального отдела Управления </w:t>
            </w:r>
            <w:proofErr w:type="spellStart"/>
            <w:r w:rsidRPr="005F4E94">
              <w:rPr>
                <w:sz w:val="28"/>
                <w:szCs w:val="28"/>
              </w:rPr>
              <w:t>Роспотребнадзора</w:t>
            </w:r>
            <w:proofErr w:type="spellEnd"/>
            <w:r w:rsidRPr="005F4E94">
              <w:rPr>
                <w:sz w:val="28"/>
                <w:szCs w:val="28"/>
              </w:rPr>
              <w:t xml:space="preserve"> по Свердловской области в городе Нижний Тагил, Пригородном, </w:t>
            </w:r>
            <w:proofErr w:type="spellStart"/>
            <w:r w:rsidRPr="005F4E94">
              <w:rPr>
                <w:sz w:val="28"/>
                <w:szCs w:val="28"/>
              </w:rPr>
              <w:t>Верхнесалдинском</w:t>
            </w:r>
            <w:proofErr w:type="spellEnd"/>
            <w:r w:rsidRPr="005F4E94">
              <w:rPr>
                <w:sz w:val="28"/>
                <w:szCs w:val="28"/>
              </w:rPr>
              <w:t xml:space="preserve"> районах, городе Нижняя Салда, городе Кировград и Невьянском районе </w:t>
            </w:r>
          </w:p>
          <w:p w:rsidR="005F4E94" w:rsidRPr="005F4E94" w:rsidRDefault="005F4E94" w:rsidP="005F4E94">
            <w:pPr>
              <w:spacing w:after="150"/>
              <w:jc w:val="both"/>
              <w:rPr>
                <w:sz w:val="28"/>
                <w:szCs w:val="28"/>
              </w:rPr>
            </w:pPr>
            <w:r w:rsidRPr="005F4E94">
              <w:rPr>
                <w:sz w:val="28"/>
                <w:szCs w:val="28"/>
              </w:rPr>
              <w:t>Камешков Дмитрий Андреевич</w:t>
            </w:r>
          </w:p>
        </w:tc>
        <w:tc>
          <w:tcPr>
            <w:tcW w:w="1275" w:type="dxa"/>
          </w:tcPr>
          <w:p w:rsidR="005F4E94" w:rsidRPr="005F4E94" w:rsidRDefault="005F4E94" w:rsidP="005F4E94">
            <w:pPr>
              <w:spacing w:after="150"/>
              <w:jc w:val="both"/>
              <w:rPr>
                <w:sz w:val="28"/>
                <w:szCs w:val="28"/>
              </w:rPr>
            </w:pPr>
          </w:p>
        </w:tc>
      </w:tr>
    </w:tbl>
    <w:p w:rsidR="005F4E94" w:rsidRPr="00D66774" w:rsidRDefault="005F4E94" w:rsidP="002F59BD">
      <w:pPr>
        <w:spacing w:after="150"/>
        <w:jc w:val="both"/>
        <w:rPr>
          <w:sz w:val="28"/>
          <w:szCs w:val="28"/>
        </w:rPr>
      </w:pPr>
    </w:p>
    <w:p w:rsidR="00D66774" w:rsidRPr="00D66774" w:rsidRDefault="00D66774" w:rsidP="002F59BD">
      <w:pPr>
        <w:spacing w:after="150"/>
        <w:jc w:val="both"/>
        <w:rPr>
          <w:sz w:val="28"/>
          <w:szCs w:val="28"/>
        </w:rPr>
      </w:pPr>
    </w:p>
    <w:p w:rsidR="00D66774" w:rsidRPr="00D66774" w:rsidRDefault="00D66774" w:rsidP="002F59BD">
      <w:pPr>
        <w:jc w:val="both"/>
      </w:pPr>
    </w:p>
    <w:p w:rsidR="00D66774" w:rsidRPr="00D66774" w:rsidRDefault="005B474D" w:rsidP="002F59BD">
      <w:pPr>
        <w:spacing w:after="300"/>
        <w:ind w:left="425"/>
        <w:jc w:val="both"/>
      </w:pPr>
      <w:hyperlink r:id="rId6" w:history="1">
        <w:r w:rsidR="00D66774" w:rsidRPr="00D66774">
          <w:rPr>
            <w:color w:val="FFFFFF"/>
            <w:sz w:val="36"/>
            <w:szCs w:val="36"/>
          </w:rPr>
          <w:t>О центре</w:t>
        </w:r>
      </w:hyperlink>
    </w:p>
    <w:p w:rsidR="00DA58CC" w:rsidRDefault="00DA58CC" w:rsidP="002F59BD"/>
    <w:sectPr w:rsidR="00DA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24A"/>
    <w:multiLevelType w:val="hybridMultilevel"/>
    <w:tmpl w:val="B34CE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64625"/>
    <w:multiLevelType w:val="multilevel"/>
    <w:tmpl w:val="69E2888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272F728B"/>
    <w:multiLevelType w:val="hybridMultilevel"/>
    <w:tmpl w:val="4470E060"/>
    <w:lvl w:ilvl="0" w:tplc="6D6096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77184B"/>
    <w:multiLevelType w:val="hybridMultilevel"/>
    <w:tmpl w:val="954AC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E07B6"/>
    <w:multiLevelType w:val="multilevel"/>
    <w:tmpl w:val="E0D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707F1"/>
    <w:multiLevelType w:val="hybridMultilevel"/>
    <w:tmpl w:val="CBFE7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74"/>
    <w:rsid w:val="00057FF2"/>
    <w:rsid w:val="000703D4"/>
    <w:rsid w:val="00082EB0"/>
    <w:rsid w:val="002F59BD"/>
    <w:rsid w:val="003F1A01"/>
    <w:rsid w:val="005B474D"/>
    <w:rsid w:val="005F4E94"/>
    <w:rsid w:val="006B7E24"/>
    <w:rsid w:val="00AD7974"/>
    <w:rsid w:val="00D66774"/>
    <w:rsid w:val="00DA58CC"/>
    <w:rsid w:val="00E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C3B5-FBF3-4020-A271-6A443672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gon.rospotrebnadzor.ru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5411-113E-4022-BA8D-C07902A8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Ирина Викторовна</dc:creator>
  <cp:keywords/>
  <dc:description/>
  <cp:lastModifiedBy>Сиротина Ольга Владимировна</cp:lastModifiedBy>
  <cp:revision>6</cp:revision>
  <dcterms:created xsi:type="dcterms:W3CDTF">2024-11-01T12:27:00Z</dcterms:created>
  <dcterms:modified xsi:type="dcterms:W3CDTF">2024-11-12T11:52:00Z</dcterms:modified>
</cp:coreProperties>
</file>