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A3" w:rsidRPr="00A35394" w:rsidRDefault="00FC58DA" w:rsidP="002438AB">
      <w:pPr>
        <w:pStyle w:val="a4"/>
        <w:spacing w:after="0" w:afterAutospacing="0"/>
        <w:jc w:val="center"/>
        <w:rPr>
          <w:rFonts w:ascii="YS Text" w:hAnsi="YS Text"/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br/>
      </w:r>
      <w:bookmarkStart w:id="0" w:name="_GoBack"/>
      <w:r w:rsidRPr="00A35394">
        <w:rPr>
          <w:rFonts w:ascii="YS Text" w:hAnsi="YS Text"/>
          <w:color w:val="000000"/>
        </w:rPr>
        <w:t>Условия охраны здоровья обучающихся</w:t>
      </w:r>
      <w:bookmarkEnd w:id="0"/>
      <w:r w:rsidRPr="00A35394">
        <w:rPr>
          <w:rFonts w:ascii="YS Text" w:hAnsi="YS Text"/>
          <w:color w:val="000000"/>
        </w:rPr>
        <w:t>,</w:t>
      </w:r>
    </w:p>
    <w:p w:rsidR="00FC58DA" w:rsidRPr="00A35394" w:rsidRDefault="00FC58DA" w:rsidP="002438AB">
      <w:pPr>
        <w:shd w:val="clear" w:color="auto" w:fill="FFFFFF"/>
        <w:jc w:val="center"/>
        <w:rPr>
          <w:rFonts w:ascii="YS Text" w:eastAsia="Times New Roman" w:hAnsi="YS Text" w:cs="Times New Roman"/>
          <w:color w:val="000000"/>
          <w:lang w:val="ru-RU" w:eastAsia="ru-RU" w:bidi="ar-SA"/>
        </w:rPr>
      </w:pPr>
      <w:proofErr w:type="gramStart"/>
      <w:r w:rsidRPr="00A35394">
        <w:rPr>
          <w:rFonts w:ascii="YS Text" w:eastAsia="Times New Roman" w:hAnsi="YS Text" w:cs="Times New Roman"/>
          <w:color w:val="000000"/>
          <w:lang w:val="ru-RU" w:eastAsia="ru-RU" w:bidi="ar-SA"/>
        </w:rPr>
        <w:t>в</w:t>
      </w:r>
      <w:proofErr w:type="gramEnd"/>
      <w:r w:rsidRPr="00A35394">
        <w:rPr>
          <w:rFonts w:ascii="YS Text" w:eastAsia="Times New Roman" w:hAnsi="YS Text" w:cs="Times New Roman"/>
          <w:color w:val="000000"/>
          <w:lang w:val="ru-RU" w:eastAsia="ru-RU" w:bidi="ar-SA"/>
        </w:rPr>
        <w:t xml:space="preserve"> том числе инвалидов и детей с ограниченными возможностями здоровья.</w:t>
      </w:r>
    </w:p>
    <w:p w:rsidR="00AF78A3" w:rsidRDefault="00AF78A3" w:rsidP="002438AB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2438AB" w:rsidRPr="00FC58DA" w:rsidRDefault="002438AB" w:rsidP="002438AB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FC58DA" w:rsidRPr="00FC58DA" w:rsidRDefault="00FC58DA" w:rsidP="00AF78A3">
      <w:pPr>
        <w:shd w:val="clear" w:color="auto" w:fill="FFFFFF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В здании школы имеется медицинский блок, который находится на 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втором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этаже (кабинет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врача, процедурный кабинет, кабинет для вакцинации).</w:t>
      </w:r>
    </w:p>
    <w:p w:rsidR="00AF78A3" w:rsidRDefault="00AF78A3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О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снащен</w:t>
      </w:r>
      <w:r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медицинским</w:t>
      </w:r>
      <w:r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оборудованием</w:t>
      </w:r>
      <w:r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,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инструментом. </w:t>
      </w:r>
    </w:p>
    <w:p w:rsidR="00FC58DA" w:rsidRPr="00FC58DA" w:rsidRDefault="00FC58DA" w:rsidP="00AF78A3">
      <w:pPr>
        <w:shd w:val="clear" w:color="auto" w:fill="FFFFFF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Приём ведёт фельдшер 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Ефимова Наталья Юрьевна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на основании 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соглашения о взаимодействии с ГБУЗ СО </w:t>
      </w:r>
      <w:proofErr w:type="spellStart"/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Н</w:t>
      </w:r>
      <w:r w:rsidR="00A35394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ижнесалдинская</w:t>
      </w:r>
      <w:proofErr w:type="spellEnd"/>
      <w:r w:rsidR="00A35394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ЦГБ от 01.01.2022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г.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К охране здоровья учащихся также относятся следующие мероприятия: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оказание первой медико-санитарной помощи;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медицинским работником ежедневно проводится контроль рациона питания и качества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приготовленных блюд;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определена оптимальная учебная нагрузка, режим учебных занятий и продолжительность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каникул в соответствии с требованиями СанПиН;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ведется пропаганда здорового образа жизни;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созданы условия для занятий спортом и двигательной активности с целью профилактики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заболеваний и оздоровления учащихся;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прохождение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учащимися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периодических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медицинских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осмотров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в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соответствии с законодательством Российской Федерации;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созданы условия по обеспечению безопасности учащихся во время пребывания в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общеобразовательном учреждении;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ведется профилактическая работа по предупреждению несчастных случаев с учащимися во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время пребывания в школе;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школы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проходят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диспансеризацию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и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флюорографическое</w:t>
      </w:r>
      <w:r w:rsidR="00AF78A3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обследование.</w:t>
      </w:r>
    </w:p>
    <w:p w:rsidR="00FC58DA" w:rsidRPr="00FC58DA" w:rsidRDefault="00AF78A3" w:rsidP="00AF78A3">
      <w:pPr>
        <w:shd w:val="clear" w:color="auto" w:fill="FFFFFF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В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се кабинеты школы оборудованы необходимой мебелью и инвентарем для организации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безопасного процесса обучения;</w:t>
      </w:r>
    </w:p>
    <w:p w:rsidR="00FC58DA" w:rsidRPr="00FC58DA" w:rsidRDefault="00AF78A3" w:rsidP="00AF78A3">
      <w:pPr>
        <w:shd w:val="clear" w:color="auto" w:fill="FFFFFF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В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школе осуществляется контроль доступа в учреждение сотрудниками охраны </w:t>
      </w:r>
      <w:proofErr w:type="spellStart"/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Росгвардии</w:t>
      </w:r>
      <w:proofErr w:type="spellEnd"/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,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имеется тревожная кнопка.</w:t>
      </w:r>
    </w:p>
    <w:p w:rsidR="00FC58DA" w:rsidRPr="00FC58DA" w:rsidRDefault="002438AB" w:rsidP="00AB069E">
      <w:pPr>
        <w:shd w:val="clear" w:color="auto" w:fill="FFFFFF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Для создания у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слови</w:t>
      </w:r>
      <w:r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й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антитеррористической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безопасности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: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входная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группа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школы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оборудована системой контроля и управления доступом (СКУД), которая состоит из: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</w:t>
      </w:r>
      <w:r w:rsidR="00FC58DA"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электронных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proofErr w:type="gramStart"/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проходных</w:t>
      </w:r>
      <w:proofErr w:type="gramEnd"/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(2 шт.) действующих посредством пластиковых карт, секции «</w:t>
      </w:r>
      <w:proofErr w:type="spellStart"/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Антипаника</w:t>
      </w:r>
      <w:proofErr w:type="spellEnd"/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» для</w:t>
      </w:r>
    </w:p>
    <w:p w:rsidR="00FC58DA" w:rsidRP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proofErr w:type="gramStart"/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беспрепятственной</w:t>
      </w:r>
      <w:proofErr w:type="gramEnd"/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 xml:space="preserve"> эвакуации, арочными </w:t>
      </w:r>
      <w:proofErr w:type="spellStart"/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металлодетекторами</w:t>
      </w:r>
      <w:proofErr w:type="spellEnd"/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. Ведется наружн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о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е и внутренне</w:t>
      </w:r>
    </w:p>
    <w:p w:rsidR="00FC58DA" w:rsidRDefault="00FC58DA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видеонаблюдение (</w:t>
      </w:r>
      <w:r w:rsidR="00AB069E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27</w:t>
      </w:r>
      <w:r w:rsidRPr="00FC58DA"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  <w:t>камер).</w:t>
      </w:r>
    </w:p>
    <w:p w:rsidR="002438AB" w:rsidRDefault="002438AB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2438AB" w:rsidRDefault="002438AB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2438AB" w:rsidRDefault="002438AB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2438AB" w:rsidRDefault="002438AB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2438AB" w:rsidRDefault="002438AB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2438AB" w:rsidRDefault="002438AB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2438AB" w:rsidRDefault="002438AB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2438AB" w:rsidRDefault="002438AB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p w:rsidR="002438AB" w:rsidRPr="00FC58DA" w:rsidRDefault="002438AB" w:rsidP="00AF78A3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val="ru-RU" w:eastAsia="ru-RU" w:bidi="ar-SA"/>
        </w:rPr>
      </w:pPr>
    </w:p>
    <w:sectPr w:rsidR="002438AB" w:rsidRPr="00FC58DA" w:rsidSect="00862C8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DA"/>
    <w:rsid w:val="002438AB"/>
    <w:rsid w:val="00862C86"/>
    <w:rsid w:val="009E7A94"/>
    <w:rsid w:val="00A00D6B"/>
    <w:rsid w:val="00A35394"/>
    <w:rsid w:val="00A57903"/>
    <w:rsid w:val="00AB069E"/>
    <w:rsid w:val="00AF78A3"/>
    <w:rsid w:val="00D24BF7"/>
    <w:rsid w:val="00D7725E"/>
    <w:rsid w:val="00F37C23"/>
    <w:rsid w:val="00F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0FFE0-877F-40C2-B668-246F397B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94"/>
    <w:pPr>
      <w:spacing w:after="0" w:line="240" w:lineRule="auto"/>
    </w:pPr>
    <w:rPr>
      <w:rFonts w:ascii="Calibri" w:hAnsi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A94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val="ru-RU" w:bidi="ar-SA"/>
    </w:rPr>
  </w:style>
  <w:style w:type="paragraph" w:styleId="a4">
    <w:name w:val="Normal (Web)"/>
    <w:basedOn w:val="a"/>
    <w:uiPriority w:val="99"/>
    <w:unhideWhenUsed/>
    <w:rsid w:val="00FC58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styleId="a5">
    <w:name w:val="Hyperlink"/>
    <w:basedOn w:val="a0"/>
    <w:uiPriority w:val="99"/>
    <w:semiHidden/>
    <w:unhideWhenUsed/>
    <w:rsid w:val="00FC58D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3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№7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Norvdaw</cp:lastModifiedBy>
  <cp:revision>2</cp:revision>
  <cp:lastPrinted>2021-11-09T09:15:00Z</cp:lastPrinted>
  <dcterms:created xsi:type="dcterms:W3CDTF">2022-10-17T08:12:00Z</dcterms:created>
  <dcterms:modified xsi:type="dcterms:W3CDTF">2022-10-17T08:12:00Z</dcterms:modified>
</cp:coreProperties>
</file>